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CAAB">
      <w:pPr>
        <w:jc w:val="center"/>
        <w:rPr>
          <w:rFonts w:ascii="Calibri" w:hAnsi="Calibri"/>
        </w:rPr>
      </w:pPr>
      <w:bookmarkStart w:id="0" w:name="_GoBack"/>
      <w:bookmarkEnd w:id="0"/>
    </w:p>
    <w:p w14:paraId="4D019DD3">
      <w:pPr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EE9CB">
      <w:pPr>
        <w:pStyle w:val="19"/>
        <w:jc w:val="center"/>
        <w:rPr>
          <w:rFonts w:ascii="Calibri" w:hAnsi="Calibri"/>
        </w:rPr>
      </w:pPr>
    </w:p>
    <w:p w14:paraId="38763D32">
      <w:pPr>
        <w:pStyle w:val="19"/>
        <w:jc w:val="center"/>
        <w:rPr>
          <w:rFonts w:ascii="Calibri" w:hAnsi="Calibri"/>
        </w:rPr>
      </w:pPr>
    </w:p>
    <w:p w14:paraId="7723201E">
      <w:pPr>
        <w:pStyle w:val="19"/>
        <w:jc w:val="center"/>
        <w:rPr>
          <w:rFonts w:ascii="Calibri" w:hAnsi="Calibri"/>
        </w:rPr>
      </w:pPr>
    </w:p>
    <w:p w14:paraId="2F83BFAA">
      <w:pPr>
        <w:pStyle w:val="19"/>
        <w:jc w:val="center"/>
        <w:rPr>
          <w:rFonts w:ascii="Calibri" w:hAnsi="Calibri"/>
        </w:rPr>
      </w:pPr>
    </w:p>
    <w:p w14:paraId="35CD3222">
      <w:pPr>
        <w:pStyle w:val="19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 w14:paraId="6D226DA8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2B176859">
      <w:pPr>
        <w:jc w:val="center"/>
        <w:rPr>
          <w:rFonts w:ascii="Calibri" w:hAnsi="Calibri"/>
          <w:b/>
          <w:sz w:val="20"/>
          <w:szCs w:val="20"/>
        </w:rPr>
      </w:pPr>
    </w:p>
    <w:p w14:paraId="74C396AA">
      <w:pPr>
        <w:pStyle w:val="2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Style w:val="4"/>
        <w:tblW w:w="9874" w:type="dxa"/>
        <w:jc w:val="center"/>
        <w:tblLayout w:type="fixed"/>
        <w:tblCellMar>
          <w:top w:w="0" w:type="dxa"/>
          <w:left w:w="65" w:type="dxa"/>
          <w:bottom w:w="0" w:type="dxa"/>
          <w:right w:w="70" w:type="dxa"/>
        </w:tblCellMar>
      </w:tblPr>
      <w:tblGrid>
        <w:gridCol w:w="3448"/>
        <w:gridCol w:w="440"/>
        <w:gridCol w:w="345"/>
        <w:gridCol w:w="2405"/>
        <w:gridCol w:w="3236"/>
      </w:tblGrid>
      <w:tr w14:paraId="21FDFB00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5BA10DF1">
            <w:pPr>
              <w:widowControl w:val="0"/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>PREENCHER COM LETRA DE FORMA</w:t>
            </w:r>
          </w:p>
        </w:tc>
      </w:tr>
      <w:tr w14:paraId="597EE1EE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2B1F3D19">
            <w:pPr>
              <w:widowControl w:val="0"/>
              <w:ind w:left="-400" w:firstLine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73CD420F">
            <w:pPr>
              <w:widowControl w:val="0"/>
              <w:ind w:firstLine="0"/>
              <w:rPr>
                <w:rFonts w:ascii="Calibri" w:hAnsi="Calibri"/>
                <w:sz w:val="16"/>
              </w:rPr>
            </w:pPr>
          </w:p>
          <w:p w14:paraId="0F694C9E">
            <w:pPr>
              <w:widowControl w:val="0"/>
              <w:ind w:firstLine="0"/>
              <w:rPr>
                <w:rFonts w:ascii="Calibri" w:hAnsi="Calibri"/>
                <w:sz w:val="16"/>
              </w:rPr>
            </w:pPr>
          </w:p>
        </w:tc>
      </w:tr>
      <w:tr w14:paraId="192302B7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8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08C54E2B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14:paraId="18AAE7FA">
            <w:pPr>
              <w:widowControl w:val="0"/>
              <w:rPr>
                <w:rFonts w:ascii="Calibri" w:hAnsi="Calibri"/>
                <w:sz w:val="16"/>
              </w:rPr>
            </w:pPr>
          </w:p>
          <w:p w14:paraId="375A94F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204AA36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1A06EAB">
            <w:pPr>
              <w:widowControl w:val="0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 w14:paraId="353FA5A6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8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1734A7AD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52145DBF">
            <w:pPr>
              <w:widowControl w:val="0"/>
              <w:rPr>
                <w:rFonts w:ascii="Calibri" w:hAnsi="Calibri"/>
                <w:sz w:val="16"/>
              </w:rPr>
            </w:pPr>
          </w:p>
          <w:p w14:paraId="3EDCC44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05A3B9D8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1B7AA549">
            <w:pPr>
              <w:widowControl w:val="0"/>
              <w:rPr>
                <w:rFonts w:ascii="Calibri" w:hAnsi="Calibri"/>
                <w:sz w:val="16"/>
              </w:rPr>
            </w:pPr>
          </w:p>
          <w:p w14:paraId="7A949279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11402EAB">
            <w:pPr>
              <w:widowControl w:val="0"/>
              <w:rPr>
                <w:rFonts w:ascii="Calibri" w:hAnsi="Calibri"/>
                <w:sz w:val="16"/>
              </w:rPr>
            </w:pPr>
          </w:p>
          <w:p w14:paraId="48DEA4C7">
            <w:pPr>
              <w:widowControl w:val="0"/>
              <w:rPr>
                <w:rFonts w:ascii="Calibri" w:hAnsi="Calibri"/>
                <w:sz w:val="16"/>
              </w:rPr>
            </w:pPr>
          </w:p>
          <w:p w14:paraId="1DCEA50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14:paraId="25BFBF1F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743B65C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7CD0A82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3192B69A">
            <w:pPr>
              <w:widowControl w:val="0"/>
              <w:rPr>
                <w:rFonts w:ascii="Calibri" w:hAnsi="Calibri"/>
                <w:sz w:val="16"/>
              </w:rPr>
            </w:pPr>
          </w:p>
          <w:p w14:paraId="7567B5E0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14:paraId="3B09592C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CCC"/>
            <w:vAlign w:val="bottom"/>
          </w:tcPr>
          <w:p w14:paraId="3AE8850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14:paraId="1F473A8B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62D86B46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731B65F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14:paraId="4F489D01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8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C13EE8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14:paraId="1C4B2608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E2F6658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14:paraId="4E336104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4BB6BC21">
            <w:pPr>
              <w:widowControl w:val="0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 w14:paraId="25306DD2">
            <w:pPr>
              <w:widowControl w:val="0"/>
              <w:rPr>
                <w:rFonts w:ascii="Calibri" w:hAnsi="Calibri"/>
                <w:sz w:val="16"/>
              </w:rPr>
            </w:pPr>
          </w:p>
          <w:p w14:paraId="2B5D6B19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14:paraId="3BE370D0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6116853D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15DE9D1A">
            <w:pPr>
              <w:widowControl w:val="0"/>
              <w:rPr>
                <w:rFonts w:ascii="Calibri" w:hAnsi="Calibri"/>
                <w:sz w:val="16"/>
              </w:rPr>
            </w:pPr>
          </w:p>
          <w:p w14:paraId="258D23C7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14:paraId="41A2B373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72023527">
            <w:pPr>
              <w:widowControl w:val="0"/>
              <w:jc w:val="both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ascii="Calibri" w:hAnsi="Calibri" w:eastAsia="Times New Roman" w:cs="Times New Roman"/>
                <w:b w:val="0"/>
                <w:bCs w:val="0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ascii="Calibri" w:hAnsi="Calibri" w:eastAsia="Times New Roman" w:cs="Times New Roman"/>
                <w:b w:val="0"/>
                <w:bCs w:val="0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Times New Roman" w:cs="Times New Roman"/>
                <w:b w:val="0"/>
                <w:bCs w:val="0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ascii="Calibri" w:hAnsi="Calibri" w:eastAsia="Times New Roman" w:cs="Times New Roman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96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173, em 06/09/2024, seção 03, P. 85-92.</w:t>
            </w:r>
          </w:p>
        </w:tc>
      </w:tr>
      <w:tr w14:paraId="4C22BB3A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trHeight w:val="525" w:hRule="atLeast"/>
          <w:jc w:val="center"/>
        </w:trPr>
        <w:tc>
          <w:tcPr>
            <w:tcW w:w="4233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E8D2588"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55BF10E1"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4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BA9FE64"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14:paraId="14EFF569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trHeight w:val="525" w:hRule="atLeast"/>
          <w:jc w:val="center"/>
        </w:trPr>
        <w:tc>
          <w:tcPr>
            <w:tcW w:w="4233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CEDF490"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shd w:val="clear" w:fill="auto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 w14:paraId="5BD6F475"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4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2E890A5"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 w14:paraId="5CB4299F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trHeight w:val="529" w:hRule="atLeast"/>
          <w:jc w:val="center"/>
        </w:trPr>
        <w:tc>
          <w:tcPr>
            <w:tcW w:w="4233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0EA7110"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4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5D0A083"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 w14:paraId="3283242C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 w14:paraId="72721744">
            <w:pPr>
              <w:widowControl w:val="0"/>
              <w:suppressAutoHyphens/>
              <w:bidi w:val="0"/>
              <w:spacing w:before="0" w:after="0" w:line="240" w:lineRule="auto"/>
              <w:ind w:left="0" w:right="0" w:firstLine="397"/>
              <w:jc w:val="both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ascii="Calibri" w:hAnsi="Calibri" w:eastAsia="Times New Roman" w:cs="Times New Roman"/>
                <w:b w:val="0"/>
                <w:bCs w:val="0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ascii="Calibri" w:hAnsi="Calibri" w:eastAsia="Times New Roman" w:cs="Times New Roman"/>
                <w:b w:val="0"/>
                <w:bCs w:val="0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acima mencionado e demais procedimentos definidos pela Comissão de Seleção.</w:t>
            </w:r>
          </w:p>
          <w:p w14:paraId="709A0B9A">
            <w:pPr>
              <w:widowControl w:val="0"/>
              <w:suppressAutoHyphens/>
              <w:bidi w:val="0"/>
              <w:spacing w:before="0" w:after="0" w:line="240" w:lineRule="auto"/>
              <w:ind w:left="0" w:right="0" w:firstLine="397"/>
              <w:jc w:val="both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14:paraId="292F9146"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34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B078731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45E0B886">
            <w:pPr>
              <w:widowControl w:val="0"/>
              <w:rPr>
                <w:rFonts w:ascii="Calibri" w:hAnsi="Calibri"/>
                <w:sz w:val="16"/>
              </w:rPr>
            </w:pPr>
          </w:p>
          <w:p w14:paraId="32DE06E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58446E3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14:paraId="3828ED9C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14:paraId="1D742798">
      <w:pPr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</w:p>
    <w:sectPr>
      <w:footerReference r:id="rId5" w:type="default"/>
      <w:pgSz w:w="12240" w:h="15840"/>
      <w:pgMar w:top="1079" w:right="720" w:bottom="2243" w:left="1440" w:header="0" w:footer="993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3FB14">
    <w:pPr>
      <w:pStyle w:val="10"/>
      <w:widowControl/>
      <w:suppressAutoHyphens/>
      <w:bidi w:val="0"/>
      <w:spacing w:before="0" w:after="0" w:line="240" w:lineRule="auto"/>
      <w:ind w:left="170" w:right="0" w:hanging="170"/>
      <w:jc w:val="left"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14:paraId="15CDFC6A">
    <w:pPr>
      <w:pStyle w:val="10"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 w14:paraId="23B683D8">
    <w:pPr>
      <w:pStyle w:val="10"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F6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ndnote reference"/>
    <w:qFormat/>
    <w:uiPriority w:val="0"/>
    <w:rPr>
      <w:vertAlign w:val="superscript"/>
    </w:rPr>
  </w:style>
  <w:style w:type="character" w:styleId="6">
    <w:name w:val="footnote reference"/>
    <w:qFormat/>
    <w:uiPriority w:val="0"/>
    <w:rPr>
      <w:vertAlign w:val="superscript"/>
    </w:rPr>
  </w:style>
  <w:style w:type="paragraph" w:styleId="7">
    <w:name w:val="List"/>
    <w:basedOn w:val="8"/>
    <w:qFormat/>
    <w:uiPriority w:val="0"/>
    <w:rPr>
      <w:rFonts w:cs="Mangal"/>
    </w:rPr>
  </w:style>
  <w:style w:type="paragraph" w:styleId="8">
    <w:name w:val="Body Text"/>
    <w:basedOn w:val="1"/>
    <w:qFormat/>
    <w:uiPriority w:val="0"/>
    <w:pPr>
      <w:spacing w:before="0" w:after="140" w:line="288" w:lineRule="auto"/>
    </w:pPr>
  </w:style>
  <w:style w:type="paragraph" w:styleId="9">
    <w:name w:val="endnote text"/>
    <w:basedOn w:val="1"/>
    <w:uiPriority w:val="0"/>
    <w:pPr>
      <w:suppressLineNumbers/>
      <w:ind w:left="339" w:hanging="339"/>
    </w:pPr>
    <w:rPr>
      <w:sz w:val="20"/>
      <w:szCs w:val="20"/>
    </w:rPr>
  </w:style>
  <w:style w:type="paragraph" w:styleId="10">
    <w:name w:val="footer"/>
    <w:basedOn w:val="11"/>
    <w:uiPriority w:val="0"/>
    <w:pPr>
      <w:tabs>
        <w:tab w:val="center" w:pos="4562"/>
        <w:tab w:val="right" w:pos="9125"/>
      </w:tabs>
    </w:pPr>
  </w:style>
  <w:style w:type="paragraph" w:customStyle="1" w:styleId="11">
    <w:name w:val="Cabeçalho e Rodapé"/>
    <w:basedOn w:val="1"/>
    <w:qFormat/>
    <w:uiPriority w:val="0"/>
    <w:pPr>
      <w:tabs>
        <w:tab w:val="center" w:pos="4562"/>
        <w:tab w:val="right" w:pos="9125"/>
      </w:tabs>
    </w:p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footnote text"/>
    <w:basedOn w:val="1"/>
    <w:uiPriority w:val="0"/>
    <w:pPr>
      <w:suppressLineNumbers/>
      <w:ind w:left="339" w:hanging="339"/>
    </w:pPr>
    <w:rPr>
      <w:sz w:val="20"/>
      <w:szCs w:val="20"/>
    </w:rPr>
  </w:style>
  <w:style w:type="character" w:customStyle="1" w:styleId="14">
    <w:name w:val="Título 1 Char"/>
    <w:basedOn w:val="3"/>
    <w:qFormat/>
    <w:uiPriority w:val="0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customStyle="1" w:styleId="15">
    <w:name w:val="Caracteres de nota de rodapé"/>
    <w:qFormat/>
    <w:uiPriority w:val="0"/>
  </w:style>
  <w:style w:type="character" w:customStyle="1" w:styleId="16">
    <w:name w:val="Caracteres de nota de fim"/>
    <w:qFormat/>
    <w:uiPriority w:val="0"/>
  </w:style>
  <w:style w:type="paragraph" w:customStyle="1" w:styleId="17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9">
    <w:name w:val="caption1"/>
    <w:basedOn w:val="1"/>
    <w:next w:val="1"/>
    <w:qFormat/>
    <w:uiPriority w:val="0"/>
    <w:rPr>
      <w:b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325</Words>
  <Characters>1897</Characters>
  <Paragraphs>33</Paragraphs>
  <TotalTime>367</TotalTime>
  <ScaleCrop>false</ScaleCrop>
  <LinksUpToDate>false</LinksUpToDate>
  <CharactersWithSpaces>2244</CharactersWithSpaces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cp:lastModifiedBy>Aline Deiro</cp:lastModifiedBy>
  <dcterms:modified xsi:type="dcterms:W3CDTF">2024-09-13T17:37:51Z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1046-12.2.0.18283</vt:lpwstr>
  </property>
  <property fmtid="{D5CDD505-2E9C-101B-9397-08002B2CF9AE}" pid="7" name="ICV">
    <vt:lpwstr>25C2A1A12A654E3CA420FCFFBF76ED1B_13</vt:lpwstr>
  </property>
</Properties>
</file>